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8FDD1D" w14:textId="77D3B6DD" w:rsidR="005B0F4E" w:rsidRPr="00FE2DBD" w:rsidRDefault="00BC7374" w:rsidP="005B0F4E">
      <w:pPr>
        <w:spacing w:line="480" w:lineRule="auto"/>
        <w:jc w:val="both"/>
        <w:rPr>
          <w:rFonts w:ascii="Century Gothic" w:hAnsi="Century Gothic" w:cs="Tahoma"/>
          <w:sz w:val="22"/>
          <w:szCs w:val="22"/>
        </w:rPr>
      </w:pPr>
      <w:r>
        <w:rPr>
          <w:rFonts w:ascii="Century Gothic" w:hAnsi="Century Gothic" w:cs="Tahoma"/>
          <w:sz w:val="22"/>
          <w:szCs w:val="22"/>
        </w:rPr>
        <w:t xml:space="preserve">Attività di ricerca </w:t>
      </w:r>
    </w:p>
    <w:p w14:paraId="65B85DBB" w14:textId="77777777" w:rsidR="00BC7374" w:rsidRDefault="00BC7374" w:rsidP="005B0F4E">
      <w:pPr>
        <w:pStyle w:val="NormaleWeb"/>
      </w:pPr>
      <w:r>
        <w:t>Obiettivo:</w:t>
      </w:r>
    </w:p>
    <w:p w14:paraId="69F189CB" w14:textId="69B49C39" w:rsidR="00BC7374" w:rsidRDefault="00BC7374" w:rsidP="005B0F4E">
      <w:pPr>
        <w:pStyle w:val="NormaleWeb"/>
      </w:pPr>
      <w:r>
        <w:t>Studio di marcatori molecolari correlati all’</w:t>
      </w:r>
      <w:proofErr w:type="spellStart"/>
      <w:r>
        <w:t>immuno-micronevorement</w:t>
      </w:r>
      <w:proofErr w:type="spellEnd"/>
      <w:r>
        <w:t xml:space="preserve"> e drivers genetici </w:t>
      </w:r>
      <w:bookmarkStart w:id="0" w:name="_GoBack"/>
      <w:bookmarkEnd w:id="0"/>
      <w:r>
        <w:t xml:space="preserve">nei GIST ed tumori rari </w:t>
      </w:r>
    </w:p>
    <w:p w14:paraId="1D9488F4" w14:textId="6CF0B8E1" w:rsidR="005B0F4E" w:rsidRDefault="005B0F4E" w:rsidP="005B0F4E">
      <w:pPr>
        <w:pStyle w:val="NormaleWeb"/>
      </w:pPr>
      <w:r>
        <w:t>Il/la candidato/a selezionato/a per la borsa di studio si occuperà di attività di ricerca nell’ambito della caratterizzazione molecolare dei GIST. In particolare, le principali attività includeranno:</w:t>
      </w:r>
    </w:p>
    <w:p w14:paraId="6656C331" w14:textId="64D0998E" w:rsidR="005B0F4E" w:rsidRDefault="005B0F4E" w:rsidP="005B0F4E">
      <w:pPr>
        <w:pStyle w:val="NormaleWeb"/>
        <w:numPr>
          <w:ilvl w:val="0"/>
          <w:numId w:val="2"/>
        </w:numPr>
      </w:pPr>
      <w:r>
        <w:rPr>
          <w:rStyle w:val="Enfasigrassetto"/>
          <w:rFonts w:eastAsiaTheme="majorEastAsia"/>
        </w:rPr>
        <w:t>Estrazione di acidi nucleici</w:t>
      </w:r>
      <w:r>
        <w:t>: Il/la borsista dovrà svolgere l’estrazione di DNA e RNA a partire da tessuti fissati in formalina e inclusi in paraffina (FFPE), nonché da plasma (biopsia liquida).</w:t>
      </w:r>
    </w:p>
    <w:p w14:paraId="298B24BD" w14:textId="3191A871" w:rsidR="005B0F4E" w:rsidRDefault="005B0F4E" w:rsidP="005B0F4E">
      <w:pPr>
        <w:pStyle w:val="NormaleWeb"/>
        <w:numPr>
          <w:ilvl w:val="0"/>
          <w:numId w:val="2"/>
        </w:numPr>
      </w:pPr>
      <w:r>
        <w:rPr>
          <w:rStyle w:val="Enfasigrassetto"/>
          <w:rFonts w:eastAsiaTheme="majorEastAsia"/>
        </w:rPr>
        <w:t>Tecniche di sequenziamento di nuova generazione (NGS)</w:t>
      </w:r>
      <w:r>
        <w:t xml:space="preserve">: Il/la borsista svolgerà protocolli NGS finalizzati all’identificazione di mutazioni e </w:t>
      </w:r>
      <w:r w:rsidR="00490A77">
        <w:t>riarrangiamenti</w:t>
      </w:r>
      <w:r>
        <w:t xml:space="preserve"> genici e sarà coinvolto/a nell’analisi dei dati.</w:t>
      </w:r>
    </w:p>
    <w:p w14:paraId="33FAAEC8" w14:textId="2ACB26E2" w:rsidR="005B0F4E" w:rsidRDefault="005B0F4E" w:rsidP="005B0F4E">
      <w:pPr>
        <w:pStyle w:val="NormaleWeb"/>
        <w:numPr>
          <w:ilvl w:val="0"/>
          <w:numId w:val="2"/>
        </w:numPr>
      </w:pPr>
      <w:r>
        <w:rPr>
          <w:rStyle w:val="Enfasigrassetto"/>
          <w:rFonts w:eastAsiaTheme="majorEastAsia"/>
        </w:rPr>
        <w:t>Implementazione analisi di CGP (</w:t>
      </w:r>
      <w:r w:rsidR="00490A77" w:rsidRPr="00490A77">
        <w:rPr>
          <w:rStyle w:val="Enfasigrassetto"/>
          <w:rFonts w:eastAsiaTheme="majorEastAsia"/>
          <w:i/>
          <w:iCs/>
        </w:rPr>
        <w:t>Comprehensive</w:t>
      </w:r>
      <w:r w:rsidRPr="00490A77">
        <w:rPr>
          <w:rStyle w:val="Enfasigrassetto"/>
          <w:rFonts w:eastAsiaTheme="majorEastAsia"/>
          <w:i/>
          <w:iCs/>
        </w:rPr>
        <w:t xml:space="preserve"> </w:t>
      </w:r>
      <w:proofErr w:type="spellStart"/>
      <w:r w:rsidRPr="00490A77">
        <w:rPr>
          <w:rStyle w:val="Enfasigrassetto"/>
          <w:rFonts w:eastAsiaTheme="majorEastAsia"/>
          <w:i/>
          <w:iCs/>
        </w:rPr>
        <w:t>genomic</w:t>
      </w:r>
      <w:proofErr w:type="spellEnd"/>
      <w:r w:rsidRPr="00490A77">
        <w:rPr>
          <w:rStyle w:val="Enfasigrassetto"/>
          <w:rFonts w:eastAsiaTheme="majorEastAsia"/>
          <w:i/>
          <w:iCs/>
        </w:rPr>
        <w:t xml:space="preserve"> </w:t>
      </w:r>
      <w:proofErr w:type="spellStart"/>
      <w:r w:rsidRPr="00490A77">
        <w:rPr>
          <w:rStyle w:val="Enfasigrassetto"/>
          <w:rFonts w:eastAsiaTheme="majorEastAsia"/>
          <w:i/>
          <w:iCs/>
        </w:rPr>
        <w:t>profiling</w:t>
      </w:r>
      <w:proofErr w:type="spellEnd"/>
      <w:r>
        <w:rPr>
          <w:rStyle w:val="Enfasigrassetto"/>
          <w:rFonts w:eastAsiaTheme="majorEastAsia"/>
        </w:rPr>
        <w:t>)</w:t>
      </w:r>
      <w:r w:rsidRPr="005B0F4E">
        <w:t>:</w:t>
      </w:r>
      <w:r>
        <w:t xml:space="preserve"> Il/la borsista verrà coinvolto attivamente nell’implementazione di analisi CGP per l’ampia caratterizzazione dei GIST</w:t>
      </w:r>
    </w:p>
    <w:p w14:paraId="7853607F" w14:textId="6972998A" w:rsidR="005B0F4E" w:rsidRDefault="005B0F4E" w:rsidP="005B0F4E">
      <w:pPr>
        <w:pStyle w:val="Paragrafoelenco"/>
        <w:numPr>
          <w:ilvl w:val="0"/>
          <w:numId w:val="2"/>
        </w:numPr>
      </w:pPr>
      <w:r w:rsidRPr="005B0F4E">
        <w:rPr>
          <w:b/>
          <w:bCs/>
        </w:rPr>
        <w:t xml:space="preserve">Analisi del </w:t>
      </w:r>
      <w:proofErr w:type="spellStart"/>
      <w:r w:rsidRPr="005B0F4E">
        <w:rPr>
          <w:b/>
          <w:bCs/>
        </w:rPr>
        <w:t>metiloma</w:t>
      </w:r>
      <w:proofErr w:type="spellEnd"/>
      <w:r>
        <w:t xml:space="preserve">: Il/la borsista verrà coinvolto attivamente nello </w:t>
      </w:r>
      <w:r w:rsidRPr="005B0F4E">
        <w:t>svilupp</w:t>
      </w:r>
      <w:r>
        <w:t xml:space="preserve">o di </w:t>
      </w:r>
      <w:r w:rsidRPr="005B0F4E">
        <w:t xml:space="preserve">un protocollo di laboratorio per l’analisi del </w:t>
      </w:r>
      <w:proofErr w:type="spellStart"/>
      <w:r w:rsidRPr="005B0F4E">
        <w:t>metiloma</w:t>
      </w:r>
      <w:proofErr w:type="spellEnd"/>
      <w:r w:rsidRPr="005B0F4E">
        <w:t xml:space="preserve"> </w:t>
      </w:r>
      <w:r>
        <w:t>nei GIST</w:t>
      </w:r>
    </w:p>
    <w:p w14:paraId="4C8F899D" w14:textId="77777777" w:rsidR="005B0F4E" w:rsidRDefault="005B0F4E" w:rsidP="005B0F4E">
      <w:pPr>
        <w:pStyle w:val="NormaleWeb"/>
        <w:numPr>
          <w:ilvl w:val="0"/>
          <w:numId w:val="2"/>
        </w:numPr>
      </w:pPr>
      <w:r>
        <w:rPr>
          <w:rStyle w:val="Enfasigrassetto"/>
          <w:rFonts w:eastAsiaTheme="majorEastAsia"/>
        </w:rPr>
        <w:t>Collaborazione con il team di ricerca</w:t>
      </w:r>
      <w:r>
        <w:t>: Il candidato/a lavorerà a stretto contatto con ricercatori, medici e specialisti del settore oncologico, contribuendo alla progettazione di esperimenti e all’interpretazione dei risultati ottenuti.</w:t>
      </w:r>
    </w:p>
    <w:p w14:paraId="689A02D7" w14:textId="77777777" w:rsidR="005B0F4E" w:rsidRDefault="005B0F4E" w:rsidP="005B0F4E">
      <w:pPr>
        <w:spacing w:beforeAutospacing="1" w:afterAutospacing="1"/>
        <w:ind w:left="720"/>
      </w:pPr>
    </w:p>
    <w:p w14:paraId="4D3F0BE9" w14:textId="50DF7E9B" w:rsidR="00852908" w:rsidRDefault="00852908"/>
    <w:sectPr w:rsidR="0085290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C20A49"/>
    <w:multiLevelType w:val="hybridMultilevel"/>
    <w:tmpl w:val="BB3ECD48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4AABBC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3F5448C"/>
    <w:multiLevelType w:val="multilevel"/>
    <w:tmpl w:val="08CE19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5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0F4E"/>
    <w:rsid w:val="00010092"/>
    <w:rsid w:val="00490A77"/>
    <w:rsid w:val="005B0396"/>
    <w:rsid w:val="005B0F4E"/>
    <w:rsid w:val="005E5A80"/>
    <w:rsid w:val="00615028"/>
    <w:rsid w:val="006E5255"/>
    <w:rsid w:val="00815F45"/>
    <w:rsid w:val="00852908"/>
    <w:rsid w:val="00A85B38"/>
    <w:rsid w:val="00BC7374"/>
    <w:rsid w:val="00C855FF"/>
    <w:rsid w:val="00D93921"/>
    <w:rsid w:val="00DB4A6A"/>
    <w:rsid w:val="00F077D0"/>
    <w:rsid w:val="00F56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93A44B"/>
  <w15:chartTrackingRefBased/>
  <w15:docId w15:val="{A55A8A18-3712-4CCC-B43C-E2587E646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5B0F4E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it-IT"/>
      <w14:ligatures w14:val="none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5B0F4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5B0F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5B0F4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5B0F4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5B0F4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5B0F4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5B0F4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5B0F4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5B0F4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5B0F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5B0F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5B0F4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5B0F4E"/>
    <w:rPr>
      <w:rFonts w:eastAsiaTheme="majorEastAsia" w:cstheme="majorBidi"/>
      <w:i/>
      <w:iCs/>
      <w:color w:val="2F5496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5B0F4E"/>
    <w:rPr>
      <w:rFonts w:eastAsiaTheme="majorEastAsia" w:cstheme="majorBidi"/>
      <w:color w:val="2F5496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5B0F4E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5B0F4E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5B0F4E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5B0F4E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5B0F4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5B0F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5B0F4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5B0F4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5B0F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5B0F4E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5B0F4E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5B0F4E"/>
    <w:rPr>
      <w:i/>
      <w:iCs/>
      <w:color w:val="2F5496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5B0F4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5B0F4E"/>
    <w:rPr>
      <w:i/>
      <w:iCs/>
      <w:color w:val="2F5496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5B0F4E"/>
    <w:rPr>
      <w:b/>
      <w:bCs/>
      <w:smallCaps/>
      <w:color w:val="2F5496" w:themeColor="accent1" w:themeShade="BF"/>
      <w:spacing w:val="5"/>
    </w:rPr>
  </w:style>
  <w:style w:type="paragraph" w:styleId="NormaleWeb">
    <w:name w:val="Normal (Web)"/>
    <w:basedOn w:val="Normale"/>
    <w:uiPriority w:val="99"/>
    <w:semiHidden/>
    <w:unhideWhenUsed/>
    <w:rsid w:val="005B0F4E"/>
    <w:pPr>
      <w:spacing w:before="100" w:beforeAutospacing="1" w:after="100" w:afterAutospacing="1"/>
    </w:pPr>
  </w:style>
  <w:style w:type="character" w:styleId="Enfasigrassetto">
    <w:name w:val="Strong"/>
    <w:basedOn w:val="Carpredefinitoparagrafo"/>
    <w:uiPriority w:val="22"/>
    <w:qFormat/>
    <w:rsid w:val="005B0F4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9411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196</Words>
  <Characters>1120</Characters>
  <Application>Microsoft Office Word</Application>
  <DocSecurity>0</DocSecurity>
  <Lines>9</Lines>
  <Paragraphs>2</Paragraphs>
  <ScaleCrop>false</ScaleCrop>
  <Company/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Dario De Biase</dc:creator>
  <cp:keywords/>
  <dc:description/>
  <cp:lastModifiedBy>Maria Abbondanza Pantaleo</cp:lastModifiedBy>
  <cp:revision>3</cp:revision>
  <dcterms:created xsi:type="dcterms:W3CDTF">2025-02-04T19:16:00Z</dcterms:created>
  <dcterms:modified xsi:type="dcterms:W3CDTF">2025-02-11T21:49:00Z</dcterms:modified>
</cp:coreProperties>
</file>